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D1B" w:rsidRPr="007A1714" w:rsidRDefault="00DF1D1B">
      <w:pPr>
        <w:pStyle w:val="Text"/>
        <w:ind w:left="567" w:right="567"/>
        <w:rPr>
          <w:rFonts w:ascii="Proxima Nova" w:eastAsia="Proxima Nova" w:hAnsi="Proxima Nova" w:cs="Proxima Nova"/>
          <w:sz w:val="20"/>
          <w:szCs w:val="20"/>
        </w:rPr>
      </w:pPr>
    </w:p>
    <w:p w:rsidR="00DF1D1B" w:rsidRPr="007A1714" w:rsidRDefault="00DF1D1B">
      <w:pPr>
        <w:pStyle w:val="Text"/>
        <w:ind w:left="567" w:right="567"/>
        <w:rPr>
          <w:rFonts w:ascii="Proxima Nova Rg" w:eastAsia="Proxima Nova" w:hAnsi="Proxima Nova Rg" w:cs="Proxima Nova"/>
          <w:sz w:val="20"/>
          <w:szCs w:val="20"/>
        </w:rPr>
      </w:pPr>
    </w:p>
    <w:p w:rsidR="007A1714" w:rsidRDefault="004843E3" w:rsidP="004843E3">
      <w:pPr>
        <w:spacing w:line="360" w:lineRule="auto"/>
        <w:jc w:val="both"/>
        <w:rPr>
          <w:rFonts w:ascii="Arial" w:hAnsi="Arial" w:cs="Arial"/>
          <w:u w:val="single"/>
          <w:lang w:val="de-DE"/>
        </w:rPr>
      </w:pPr>
      <w:r w:rsidRPr="004843E3">
        <w:rPr>
          <w:rFonts w:ascii="Arial" w:hAnsi="Arial" w:cs="Arial"/>
          <w:u w:val="single"/>
          <w:lang w:val="de-DE"/>
        </w:rPr>
        <w:t xml:space="preserve">New Work </w:t>
      </w:r>
      <w:proofErr w:type="gramStart"/>
      <w:r w:rsidRPr="004843E3">
        <w:rPr>
          <w:rFonts w:ascii="Arial" w:hAnsi="Arial" w:cs="Arial"/>
          <w:u w:val="single"/>
          <w:lang w:val="de-DE"/>
        </w:rPr>
        <w:t>leicht gemacht</w:t>
      </w:r>
      <w:proofErr w:type="gramEnd"/>
      <w:r w:rsidRPr="004843E3">
        <w:rPr>
          <w:rFonts w:ascii="Arial" w:hAnsi="Arial" w:cs="Arial"/>
          <w:u w:val="single"/>
          <w:lang w:val="de-DE"/>
        </w:rPr>
        <w:t xml:space="preserve">: </w:t>
      </w:r>
      <w:r w:rsidR="00617BE1">
        <w:rPr>
          <w:rFonts w:ascii="Arial" w:hAnsi="Arial" w:cs="Arial"/>
          <w:u w:val="single"/>
          <w:lang w:val="de-DE"/>
        </w:rPr>
        <w:t xml:space="preserve">Dauphin </w:t>
      </w:r>
      <w:proofErr w:type="spellStart"/>
      <w:r w:rsidR="00617BE1">
        <w:rPr>
          <w:rFonts w:ascii="Arial" w:hAnsi="Arial" w:cs="Arial"/>
          <w:u w:val="single"/>
          <w:lang w:val="de-DE"/>
        </w:rPr>
        <w:t>Allora</w:t>
      </w:r>
      <w:proofErr w:type="spellEnd"/>
      <w:r w:rsidR="00617BE1">
        <w:rPr>
          <w:rFonts w:ascii="Arial" w:hAnsi="Arial" w:cs="Arial"/>
          <w:u w:val="single"/>
          <w:lang w:val="de-DE"/>
        </w:rPr>
        <w:t xml:space="preserve"> </w:t>
      </w:r>
      <w:proofErr w:type="spellStart"/>
      <w:r w:rsidR="00617BE1">
        <w:rPr>
          <w:rFonts w:ascii="Arial" w:hAnsi="Arial" w:cs="Arial"/>
          <w:u w:val="single"/>
          <w:lang w:val="de-DE"/>
        </w:rPr>
        <w:t>Pouf</w:t>
      </w:r>
      <w:proofErr w:type="spellEnd"/>
    </w:p>
    <w:p w:rsidR="004843E3" w:rsidRPr="004843E3" w:rsidRDefault="004843E3" w:rsidP="004843E3">
      <w:pPr>
        <w:jc w:val="both"/>
        <w:rPr>
          <w:rFonts w:ascii="Arial" w:hAnsi="Arial" w:cs="Arial"/>
          <w:b/>
          <w:sz w:val="36"/>
          <w:szCs w:val="36"/>
          <w:lang w:val="de-DE"/>
        </w:rPr>
      </w:pPr>
    </w:p>
    <w:p w:rsidR="007A1714" w:rsidRPr="007A1714" w:rsidRDefault="004843E3" w:rsidP="007A1714">
      <w:pPr>
        <w:spacing w:line="360" w:lineRule="auto"/>
        <w:jc w:val="both"/>
        <w:rPr>
          <w:rFonts w:ascii="Arial" w:hAnsi="Arial" w:cs="Arial"/>
          <w:b/>
          <w:sz w:val="36"/>
          <w:szCs w:val="36"/>
          <w:lang w:val="de-DE"/>
        </w:rPr>
      </w:pPr>
      <w:r>
        <w:rPr>
          <w:rFonts w:ascii="Arial" w:hAnsi="Arial" w:cs="Arial"/>
          <w:b/>
          <w:sz w:val="36"/>
          <w:szCs w:val="36"/>
          <w:lang w:val="de-DE"/>
        </w:rPr>
        <w:t>Kleine Hochstapler</w:t>
      </w:r>
    </w:p>
    <w:p w:rsidR="00DA55EE" w:rsidRPr="00DA55EE" w:rsidRDefault="00DA55EE" w:rsidP="00DA55EE">
      <w:pPr>
        <w:spacing w:line="360" w:lineRule="auto"/>
        <w:jc w:val="both"/>
        <w:rPr>
          <w:rFonts w:ascii="Arial" w:hAnsi="Arial" w:cs="Arial"/>
          <w:b/>
          <w:lang w:val="de-DE"/>
        </w:rPr>
      </w:pPr>
      <w:r w:rsidRPr="00DA55EE">
        <w:rPr>
          <w:rFonts w:ascii="Arial" w:hAnsi="Arial" w:cs="Arial"/>
          <w:b/>
          <w:lang w:val="de-DE"/>
        </w:rPr>
        <w:t xml:space="preserve">Flexibilität, Komfort, Material- und Farbvielfalt und nicht zuletzt nachhaltige Langlebigkeit </w:t>
      </w:r>
      <w:r w:rsidR="000137CB">
        <w:rPr>
          <w:rFonts w:ascii="Arial" w:hAnsi="Arial" w:cs="Arial"/>
          <w:b/>
          <w:lang w:val="de-DE"/>
        </w:rPr>
        <w:t xml:space="preserve">von </w:t>
      </w:r>
      <w:r w:rsidRPr="00DA55EE">
        <w:rPr>
          <w:rFonts w:ascii="Arial" w:hAnsi="Arial" w:cs="Arial"/>
          <w:b/>
          <w:lang w:val="de-DE"/>
        </w:rPr>
        <w:t>Möbel</w:t>
      </w:r>
      <w:r w:rsidR="000137CB">
        <w:rPr>
          <w:rFonts w:ascii="Arial" w:hAnsi="Arial" w:cs="Arial"/>
          <w:b/>
          <w:lang w:val="de-DE"/>
        </w:rPr>
        <w:t>n</w:t>
      </w:r>
      <w:r w:rsidRPr="00DA55EE">
        <w:rPr>
          <w:rFonts w:ascii="Arial" w:hAnsi="Arial" w:cs="Arial"/>
          <w:b/>
          <w:lang w:val="de-DE"/>
        </w:rPr>
        <w:t xml:space="preserve"> sind ein bedeutender Bestandteil der New-Work-Kultur. Die neuen </w:t>
      </w:r>
      <w:r w:rsidR="00FA2028">
        <w:rPr>
          <w:rFonts w:ascii="Arial" w:hAnsi="Arial" w:cs="Arial"/>
          <w:b/>
          <w:lang w:val="de-DE"/>
        </w:rPr>
        <w:t>Dauphin-</w:t>
      </w:r>
      <w:r w:rsidRPr="00DA55EE">
        <w:rPr>
          <w:rFonts w:ascii="Arial" w:hAnsi="Arial" w:cs="Arial"/>
          <w:b/>
          <w:lang w:val="de-DE"/>
        </w:rPr>
        <w:t>Polsterhocker</w:t>
      </w:r>
      <w:r w:rsidR="00FA2028">
        <w:rPr>
          <w:rFonts w:ascii="Arial" w:hAnsi="Arial" w:cs="Arial"/>
          <w:b/>
          <w:lang w:val="de-DE"/>
        </w:rPr>
        <w:t xml:space="preserve"> </w:t>
      </w:r>
      <w:proofErr w:type="spellStart"/>
      <w:r w:rsidR="00FA2028">
        <w:rPr>
          <w:rFonts w:ascii="Arial" w:hAnsi="Arial" w:cs="Arial"/>
          <w:b/>
          <w:lang w:val="de-DE"/>
        </w:rPr>
        <w:t>Allora</w:t>
      </w:r>
      <w:proofErr w:type="spellEnd"/>
      <w:r w:rsidR="00FA2028">
        <w:rPr>
          <w:rFonts w:ascii="Arial" w:hAnsi="Arial" w:cs="Arial"/>
          <w:b/>
          <w:lang w:val="de-DE"/>
        </w:rPr>
        <w:t xml:space="preserve"> </w:t>
      </w:r>
      <w:proofErr w:type="spellStart"/>
      <w:r w:rsidR="00FA2028">
        <w:rPr>
          <w:rFonts w:ascii="Arial" w:hAnsi="Arial" w:cs="Arial"/>
          <w:b/>
          <w:lang w:val="de-DE"/>
        </w:rPr>
        <w:t>Poufs</w:t>
      </w:r>
      <w:proofErr w:type="spellEnd"/>
      <w:r w:rsidR="00FA2028">
        <w:rPr>
          <w:rFonts w:ascii="Arial" w:hAnsi="Arial" w:cs="Arial"/>
          <w:b/>
          <w:lang w:val="de-DE"/>
        </w:rPr>
        <w:t xml:space="preserve"> </w:t>
      </w:r>
      <w:r w:rsidRPr="00DA55EE">
        <w:rPr>
          <w:rFonts w:ascii="Arial" w:hAnsi="Arial" w:cs="Arial"/>
          <w:b/>
          <w:lang w:val="de-DE"/>
        </w:rPr>
        <w:t>stellen diese Bedürfnisse in den Mittelpunkt.</w:t>
      </w:r>
    </w:p>
    <w:p w:rsidR="007A1714" w:rsidRPr="007A1714" w:rsidRDefault="007A1714" w:rsidP="007A1714">
      <w:pPr>
        <w:spacing w:line="360" w:lineRule="auto"/>
        <w:jc w:val="both"/>
        <w:rPr>
          <w:rFonts w:ascii="Arial" w:hAnsi="Arial" w:cs="Arial"/>
          <w:lang w:val="de-DE"/>
        </w:rPr>
      </w:pPr>
    </w:p>
    <w:p w:rsidR="007404C6" w:rsidRDefault="007A1714" w:rsidP="007404C6">
      <w:pPr>
        <w:spacing w:line="360" w:lineRule="auto"/>
        <w:jc w:val="both"/>
        <w:rPr>
          <w:rFonts w:ascii="Arial" w:hAnsi="Arial" w:cs="Arial"/>
          <w:lang w:val="de-DE"/>
        </w:rPr>
      </w:pPr>
      <w:r w:rsidRPr="004C11FD">
        <w:rPr>
          <w:rFonts w:ascii="Arial" w:hAnsi="Arial" w:cs="Arial"/>
          <w:lang w:val="de-DE"/>
        </w:rPr>
        <w:t xml:space="preserve">Offenhausen, </w:t>
      </w:r>
      <w:r w:rsidR="00E04223">
        <w:rPr>
          <w:rFonts w:ascii="Arial" w:hAnsi="Arial" w:cs="Arial"/>
          <w:lang w:val="de-DE"/>
        </w:rPr>
        <w:t>November</w:t>
      </w:r>
      <w:r w:rsidRPr="004C11FD">
        <w:rPr>
          <w:rFonts w:ascii="Arial" w:hAnsi="Arial" w:cs="Arial"/>
          <w:lang w:val="de-DE"/>
        </w:rPr>
        <w:t xml:space="preserve"> 2022 </w:t>
      </w:r>
      <w:r w:rsidR="00FA27D3">
        <w:rPr>
          <w:rFonts w:ascii="Arial" w:hAnsi="Arial" w:cs="Arial"/>
        </w:rPr>
        <w:t>–</w:t>
      </w:r>
      <w:r w:rsidR="00DA55EE">
        <w:rPr>
          <w:rFonts w:ascii="Arial" w:hAnsi="Arial" w:cs="Arial"/>
        </w:rPr>
        <w:t xml:space="preserve"> </w:t>
      </w:r>
      <w:r w:rsidRPr="007A1714">
        <w:rPr>
          <w:rFonts w:ascii="Arial" w:hAnsi="Arial" w:cs="Arial"/>
          <w:lang w:val="de-DE"/>
        </w:rPr>
        <w:t xml:space="preserve">Für agiles Arbeiten </w:t>
      </w:r>
      <w:r w:rsidR="008D0AF1">
        <w:rPr>
          <w:rFonts w:ascii="Arial" w:hAnsi="Arial" w:cs="Arial"/>
          <w:lang w:val="de-DE"/>
        </w:rPr>
        <w:t>und</w:t>
      </w:r>
      <w:r w:rsidRPr="007A1714">
        <w:rPr>
          <w:rFonts w:ascii="Arial" w:hAnsi="Arial" w:cs="Arial"/>
          <w:lang w:val="de-DE"/>
        </w:rPr>
        <w:t xml:space="preserve"> spontanen Austausch </w:t>
      </w:r>
      <w:r w:rsidR="00F516FC">
        <w:rPr>
          <w:rFonts w:ascii="Arial" w:hAnsi="Arial" w:cs="Arial"/>
          <w:lang w:val="de-DE"/>
        </w:rPr>
        <w:t>passen sich die</w:t>
      </w:r>
      <w:r w:rsidR="009533A4" w:rsidRPr="00B423C9">
        <w:rPr>
          <w:rFonts w:ascii="Arial" w:hAnsi="Arial" w:cs="Arial"/>
          <w:lang w:val="de-DE"/>
        </w:rPr>
        <w:t xml:space="preserve"> </w:t>
      </w:r>
      <w:r w:rsidR="003E346F" w:rsidRPr="00B423C9">
        <w:rPr>
          <w:rFonts w:ascii="Arial" w:hAnsi="Arial" w:cs="Arial"/>
          <w:lang w:val="de-DE"/>
        </w:rPr>
        <w:t>tragbare</w:t>
      </w:r>
      <w:r w:rsidR="00242F50">
        <w:rPr>
          <w:rFonts w:ascii="Arial" w:hAnsi="Arial" w:cs="Arial"/>
          <w:lang w:val="de-DE"/>
        </w:rPr>
        <w:t xml:space="preserve">n, </w:t>
      </w:r>
      <w:r w:rsidR="003E346F" w:rsidRPr="00B423C9">
        <w:rPr>
          <w:rFonts w:ascii="Arial" w:hAnsi="Arial" w:cs="Arial"/>
          <w:lang w:val="de-DE"/>
        </w:rPr>
        <w:t>rutschfeste</w:t>
      </w:r>
      <w:r w:rsidR="00242F50">
        <w:rPr>
          <w:rFonts w:ascii="Arial" w:hAnsi="Arial" w:cs="Arial"/>
          <w:lang w:val="de-DE"/>
        </w:rPr>
        <w:t>n</w:t>
      </w:r>
      <w:r w:rsidR="009533A4" w:rsidRPr="00B423C9">
        <w:rPr>
          <w:rFonts w:ascii="Arial" w:hAnsi="Arial" w:cs="Arial"/>
          <w:lang w:val="de-DE"/>
        </w:rPr>
        <w:t xml:space="preserve"> </w:t>
      </w:r>
      <w:proofErr w:type="spellStart"/>
      <w:r w:rsidR="00F81E34" w:rsidRPr="00B423C9">
        <w:rPr>
          <w:rFonts w:ascii="Arial" w:hAnsi="Arial" w:cs="Arial"/>
          <w:lang w:val="de-DE"/>
        </w:rPr>
        <w:t>Allora</w:t>
      </w:r>
      <w:proofErr w:type="spellEnd"/>
      <w:r w:rsidR="00F81E34" w:rsidRPr="00B423C9">
        <w:rPr>
          <w:rFonts w:ascii="Arial" w:hAnsi="Arial" w:cs="Arial"/>
          <w:lang w:val="de-DE"/>
        </w:rPr>
        <w:t xml:space="preserve"> </w:t>
      </w:r>
      <w:proofErr w:type="spellStart"/>
      <w:r w:rsidR="009533A4" w:rsidRPr="00B423C9">
        <w:rPr>
          <w:rFonts w:ascii="Arial" w:hAnsi="Arial" w:cs="Arial"/>
          <w:lang w:val="de-DE"/>
        </w:rPr>
        <w:t>Poufs</w:t>
      </w:r>
      <w:proofErr w:type="spellEnd"/>
      <w:r w:rsidR="009533A4" w:rsidRPr="00B423C9">
        <w:rPr>
          <w:rFonts w:ascii="Arial" w:hAnsi="Arial" w:cs="Arial"/>
          <w:lang w:val="de-DE"/>
        </w:rPr>
        <w:t xml:space="preserve"> </w:t>
      </w:r>
      <w:r w:rsidR="003E346F" w:rsidRPr="00B423C9">
        <w:rPr>
          <w:rFonts w:ascii="Arial" w:hAnsi="Arial" w:cs="Arial"/>
          <w:lang w:val="de-DE"/>
        </w:rPr>
        <w:t xml:space="preserve">in </w:t>
      </w:r>
      <w:r w:rsidR="00DE7E41">
        <w:rPr>
          <w:rFonts w:ascii="Arial" w:hAnsi="Arial" w:cs="Arial"/>
          <w:lang w:val="de-DE"/>
        </w:rPr>
        <w:t xml:space="preserve">drei </w:t>
      </w:r>
      <w:r w:rsidR="003E346F" w:rsidRPr="00B423C9">
        <w:rPr>
          <w:rFonts w:ascii="Arial" w:hAnsi="Arial" w:cs="Arial"/>
          <w:lang w:val="de-DE"/>
        </w:rPr>
        <w:t>verschiedenen Größen</w:t>
      </w:r>
      <w:r w:rsidR="00F516FC">
        <w:rPr>
          <w:rFonts w:ascii="Arial" w:hAnsi="Arial" w:cs="Arial"/>
          <w:lang w:val="de-DE"/>
        </w:rPr>
        <w:t xml:space="preserve"> an jede Situation an und zeigen </w:t>
      </w:r>
      <w:r w:rsidR="00266A48">
        <w:rPr>
          <w:rFonts w:ascii="Arial" w:hAnsi="Arial" w:cs="Arial"/>
          <w:lang w:val="de-DE"/>
        </w:rPr>
        <w:t>zeitgl</w:t>
      </w:r>
      <w:r w:rsidR="00427FDC">
        <w:rPr>
          <w:rFonts w:ascii="Arial" w:hAnsi="Arial" w:cs="Arial"/>
          <w:lang w:val="de-DE"/>
        </w:rPr>
        <w:t>eich</w:t>
      </w:r>
      <w:r w:rsidR="00F516FC">
        <w:rPr>
          <w:rFonts w:ascii="Arial" w:hAnsi="Arial" w:cs="Arial"/>
          <w:lang w:val="de-DE"/>
        </w:rPr>
        <w:t xml:space="preserve"> klare Kante: Vier Doppelnä</w:t>
      </w:r>
      <w:r w:rsidR="00F516FC" w:rsidRPr="00F516FC">
        <w:rPr>
          <w:rFonts w:ascii="Arial" w:hAnsi="Arial" w:cs="Arial"/>
          <w:lang w:val="de-DE"/>
        </w:rPr>
        <w:t>hte</w:t>
      </w:r>
      <w:r w:rsidR="00427FDC">
        <w:rPr>
          <w:rFonts w:ascii="Arial" w:hAnsi="Arial" w:cs="Arial"/>
          <w:lang w:val="de-DE"/>
        </w:rPr>
        <w:t xml:space="preserve"> verleihen dem </w:t>
      </w:r>
      <w:proofErr w:type="spellStart"/>
      <w:r w:rsidR="00427FDC">
        <w:rPr>
          <w:rFonts w:ascii="Arial" w:hAnsi="Arial" w:cs="Arial"/>
          <w:lang w:val="de-DE"/>
        </w:rPr>
        <w:t>Pouf</w:t>
      </w:r>
      <w:proofErr w:type="spellEnd"/>
      <w:r w:rsidR="00F516FC" w:rsidRPr="00F516FC">
        <w:rPr>
          <w:rFonts w:ascii="Arial" w:hAnsi="Arial" w:cs="Arial"/>
          <w:lang w:val="de-DE"/>
        </w:rPr>
        <w:t xml:space="preserve"> einen akzentuierten, symmetrischen Look. Der abgeschrägte Sockelbereich </w:t>
      </w:r>
      <w:r w:rsidR="00F516FC">
        <w:rPr>
          <w:rFonts w:ascii="Arial" w:hAnsi="Arial" w:cs="Arial"/>
          <w:lang w:val="de-DE"/>
        </w:rPr>
        <w:t xml:space="preserve">sorgt mit </w:t>
      </w:r>
      <w:r w:rsidR="00DE7E41">
        <w:rPr>
          <w:rFonts w:ascii="Arial" w:hAnsi="Arial" w:cs="Arial"/>
          <w:lang w:val="de-DE"/>
        </w:rPr>
        <w:t xml:space="preserve">Balanceeffekt für Bewegungsfreiheit, sein </w:t>
      </w:r>
      <w:r w:rsidR="00F516FC">
        <w:rPr>
          <w:rFonts w:ascii="Arial" w:hAnsi="Arial" w:cs="Arial"/>
          <w:lang w:val="de-DE"/>
        </w:rPr>
        <w:t>rutschfeste</w:t>
      </w:r>
      <w:r w:rsidR="00DE7E41">
        <w:rPr>
          <w:rFonts w:ascii="Arial" w:hAnsi="Arial" w:cs="Arial"/>
          <w:lang w:val="de-DE"/>
        </w:rPr>
        <w:t>r</w:t>
      </w:r>
      <w:r w:rsidR="00F516FC">
        <w:rPr>
          <w:rFonts w:ascii="Arial" w:hAnsi="Arial" w:cs="Arial"/>
          <w:lang w:val="de-DE"/>
        </w:rPr>
        <w:t xml:space="preserve"> Bezug fü</w:t>
      </w:r>
      <w:r w:rsidR="00F516FC" w:rsidRPr="00F516FC">
        <w:rPr>
          <w:rFonts w:ascii="Arial" w:hAnsi="Arial" w:cs="Arial"/>
          <w:lang w:val="de-DE"/>
        </w:rPr>
        <w:t>r sicheren Sitzkomfort.</w:t>
      </w:r>
      <w:r w:rsidR="00427FDC">
        <w:rPr>
          <w:rFonts w:ascii="Arial" w:hAnsi="Arial" w:cs="Arial"/>
          <w:lang w:val="de-DE"/>
        </w:rPr>
        <w:t xml:space="preserve"> Dabei ist der Hocker extrem leicht und bietet damit absolute Flexibilität. Der kleinste </w:t>
      </w:r>
      <w:proofErr w:type="spellStart"/>
      <w:r w:rsidR="00427FDC">
        <w:rPr>
          <w:rFonts w:ascii="Arial" w:hAnsi="Arial" w:cs="Arial"/>
          <w:lang w:val="de-DE"/>
        </w:rPr>
        <w:t>Allora</w:t>
      </w:r>
      <w:proofErr w:type="spellEnd"/>
      <w:r w:rsidR="00427FDC">
        <w:rPr>
          <w:rFonts w:ascii="Arial" w:hAnsi="Arial" w:cs="Arial"/>
          <w:lang w:val="de-DE"/>
        </w:rPr>
        <w:t xml:space="preserve"> </w:t>
      </w:r>
      <w:proofErr w:type="spellStart"/>
      <w:r w:rsidR="00427FDC">
        <w:rPr>
          <w:rFonts w:ascii="Arial" w:hAnsi="Arial" w:cs="Arial"/>
          <w:lang w:val="de-DE"/>
        </w:rPr>
        <w:t>Pouf</w:t>
      </w:r>
      <w:proofErr w:type="spellEnd"/>
      <w:r w:rsidR="00373929">
        <w:rPr>
          <w:rFonts w:ascii="Arial" w:hAnsi="Arial" w:cs="Arial"/>
          <w:lang w:val="de-DE"/>
        </w:rPr>
        <w:t>, der nur 2,5 Kilogramm wiegt,</w:t>
      </w:r>
      <w:r w:rsidR="00427FDC">
        <w:rPr>
          <w:rFonts w:ascii="Arial" w:hAnsi="Arial" w:cs="Arial"/>
          <w:lang w:val="de-DE"/>
        </w:rPr>
        <w:t xml:space="preserve"> ist mit einer praktischen Schlaufe ausgestattet und lässt sich so mühelos </w:t>
      </w:r>
      <w:r w:rsidR="00373929">
        <w:rPr>
          <w:rFonts w:ascii="Arial" w:hAnsi="Arial" w:cs="Arial"/>
          <w:lang w:val="de-DE"/>
        </w:rPr>
        <w:t xml:space="preserve">von einem Ort zum nächsten </w:t>
      </w:r>
      <w:r w:rsidR="00427FDC">
        <w:rPr>
          <w:rFonts w:ascii="Arial" w:hAnsi="Arial" w:cs="Arial"/>
          <w:lang w:val="de-DE"/>
        </w:rPr>
        <w:t>tragen</w:t>
      </w:r>
      <w:r w:rsidR="00677F48">
        <w:rPr>
          <w:rFonts w:ascii="Arial" w:hAnsi="Arial" w:cs="Arial"/>
          <w:lang w:val="de-DE"/>
        </w:rPr>
        <w:t xml:space="preserve"> oder gar werfen</w:t>
      </w:r>
      <w:r w:rsidR="00427FDC">
        <w:rPr>
          <w:rFonts w:ascii="Arial" w:hAnsi="Arial" w:cs="Arial"/>
          <w:lang w:val="de-DE"/>
        </w:rPr>
        <w:t xml:space="preserve">. </w:t>
      </w:r>
      <w:r w:rsidR="00677F48">
        <w:rPr>
          <w:rFonts w:ascii="Arial" w:hAnsi="Arial" w:cs="Arial"/>
          <w:lang w:val="de-DE"/>
        </w:rPr>
        <w:t>Zwei weitere Größen bieten noch mehr Sitzk</w:t>
      </w:r>
      <w:r w:rsidR="007404C6">
        <w:rPr>
          <w:rFonts w:ascii="Arial" w:hAnsi="Arial" w:cs="Arial"/>
          <w:lang w:val="de-DE"/>
        </w:rPr>
        <w:t xml:space="preserve">omfort, </w:t>
      </w:r>
      <w:r w:rsidR="00677F48">
        <w:rPr>
          <w:rFonts w:ascii="Arial" w:hAnsi="Arial" w:cs="Arial"/>
          <w:lang w:val="de-DE"/>
        </w:rPr>
        <w:t>lassen si</w:t>
      </w:r>
      <w:r w:rsidR="007404C6">
        <w:rPr>
          <w:rFonts w:ascii="Arial" w:hAnsi="Arial" w:cs="Arial"/>
          <w:lang w:val="de-DE"/>
        </w:rPr>
        <w:t>ch toll miteinander kombinieren und mit cleveren Accessoires wie einem passenden Tablar zu einem praktischen Beistelltisch umfunktionieren.</w:t>
      </w:r>
    </w:p>
    <w:p w:rsidR="00427FDC" w:rsidRDefault="00427FDC" w:rsidP="00F516FC">
      <w:pPr>
        <w:spacing w:line="360" w:lineRule="auto"/>
        <w:jc w:val="both"/>
        <w:rPr>
          <w:rFonts w:ascii="Arial" w:hAnsi="Arial" w:cs="Arial"/>
          <w:lang w:val="de-DE"/>
        </w:rPr>
      </w:pPr>
    </w:p>
    <w:p w:rsidR="00F516FC" w:rsidRDefault="007404C6" w:rsidP="00F516FC">
      <w:pPr>
        <w:spacing w:line="360" w:lineRule="auto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Wahlweise besteht der Polsterb</w:t>
      </w:r>
      <w:r w:rsidR="00427FDC">
        <w:rPr>
          <w:rFonts w:ascii="Arial" w:hAnsi="Arial" w:cs="Arial"/>
          <w:lang w:val="de-DE"/>
        </w:rPr>
        <w:t xml:space="preserve">ezug in vielen verschiedenen Farben aus Tonal-Stoff, der zu 99 Prozent aus recycelten PET-Flaschen hergestellt wird, oder aus 100 Prozent ökologischer, weicher </w:t>
      </w:r>
      <w:proofErr w:type="spellStart"/>
      <w:r w:rsidR="00427FDC">
        <w:rPr>
          <w:rFonts w:ascii="Arial" w:hAnsi="Arial" w:cs="Arial"/>
          <w:lang w:val="de-DE"/>
        </w:rPr>
        <w:t>Avalon</w:t>
      </w:r>
      <w:proofErr w:type="spellEnd"/>
      <w:r w:rsidR="00427FDC">
        <w:rPr>
          <w:rFonts w:ascii="Arial" w:hAnsi="Arial" w:cs="Arial"/>
          <w:lang w:val="de-DE"/>
        </w:rPr>
        <w:t>-Schurwolle</w:t>
      </w:r>
      <w:r w:rsidR="007C21D3">
        <w:rPr>
          <w:rFonts w:ascii="Arial" w:hAnsi="Arial" w:cs="Arial"/>
          <w:lang w:val="de-DE"/>
        </w:rPr>
        <w:t>. Das macht sich nicht nur im Büro, sondern auch im Homeoffice oder Wohnbereich gut</w:t>
      </w:r>
      <w:r>
        <w:rPr>
          <w:rFonts w:ascii="Arial" w:hAnsi="Arial" w:cs="Arial"/>
          <w:lang w:val="de-DE"/>
        </w:rPr>
        <w:t>.</w:t>
      </w:r>
      <w:r w:rsidR="007C21D3">
        <w:rPr>
          <w:rFonts w:ascii="Arial" w:hAnsi="Arial" w:cs="Arial"/>
          <w:lang w:val="de-DE"/>
        </w:rPr>
        <w:t xml:space="preserve"> </w:t>
      </w:r>
    </w:p>
    <w:p w:rsidR="00BB42EF" w:rsidRDefault="00BB42EF" w:rsidP="00BB42EF">
      <w:pPr>
        <w:spacing w:line="360" w:lineRule="auto"/>
        <w:ind w:left="5760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(1.</w:t>
      </w:r>
      <w:r>
        <w:rPr>
          <w:rFonts w:ascii="Arial" w:hAnsi="Arial" w:cs="Arial"/>
          <w:lang w:val="de-DE"/>
        </w:rPr>
        <w:t>410</w:t>
      </w:r>
      <w:r w:rsidRPr="007A1714">
        <w:rPr>
          <w:rFonts w:ascii="Arial" w:hAnsi="Arial" w:cs="Arial"/>
          <w:lang w:val="de-DE"/>
        </w:rPr>
        <w:t xml:space="preserve"> Z inkl. LZ)</w:t>
      </w:r>
    </w:p>
    <w:p w:rsidR="00BB42EF" w:rsidRDefault="00BB42EF" w:rsidP="00F516FC">
      <w:pPr>
        <w:spacing w:line="360" w:lineRule="auto"/>
        <w:jc w:val="both"/>
        <w:rPr>
          <w:rFonts w:ascii="Arial" w:hAnsi="Arial" w:cs="Arial"/>
          <w:lang w:val="de-DE"/>
        </w:rPr>
      </w:pPr>
    </w:p>
    <w:p w:rsidR="00E04223" w:rsidRDefault="00E04223" w:rsidP="00F516FC">
      <w:pPr>
        <w:spacing w:line="360" w:lineRule="auto"/>
        <w:jc w:val="both"/>
        <w:rPr>
          <w:rFonts w:ascii="Arial" w:hAnsi="Arial" w:cs="Arial"/>
          <w:lang w:val="de-DE"/>
        </w:rPr>
      </w:pPr>
    </w:p>
    <w:p w:rsidR="007A1714" w:rsidRDefault="001E68B9" w:rsidP="00D0668A">
      <w:pPr>
        <w:spacing w:line="360" w:lineRule="auto"/>
        <w:rPr>
          <w:rStyle w:val="Hyperlink"/>
          <w:rFonts w:ascii="Arial" w:hAnsi="Arial" w:cs="Arial"/>
        </w:rPr>
      </w:pPr>
      <w:r>
        <w:rPr>
          <w:rFonts w:ascii="Arial" w:hAnsi="Arial" w:cs="Arial"/>
          <w:lang w:val="de-DE"/>
        </w:rPr>
        <w:lastRenderedPageBreak/>
        <w:t>Weitere Informationen unter</w:t>
      </w:r>
      <w:r w:rsidR="00D0668A">
        <w:rPr>
          <w:rFonts w:ascii="Arial" w:hAnsi="Arial" w:cs="Arial"/>
          <w:lang w:val="de-DE"/>
        </w:rPr>
        <w:t xml:space="preserve"> </w:t>
      </w:r>
      <w:hyperlink r:id="rId7" w:history="1">
        <w:r w:rsidR="00D0668A" w:rsidRPr="00633480">
          <w:rPr>
            <w:rStyle w:val="Hyperlink"/>
            <w:rFonts w:ascii="Arial" w:hAnsi="Arial" w:cs="Arial"/>
          </w:rPr>
          <w:t>https://www.dauphin.de/dauphin/de/deutsch/objektstuehle/allora-poufs</w:t>
        </w:r>
      </w:hyperlink>
    </w:p>
    <w:p w:rsidR="00BB42EF" w:rsidRDefault="00BB42EF" w:rsidP="00D0668A">
      <w:pPr>
        <w:spacing w:line="360" w:lineRule="auto"/>
        <w:rPr>
          <w:rFonts w:ascii="Arial" w:hAnsi="Arial" w:cs="Arial"/>
        </w:rPr>
      </w:pPr>
      <w:hyperlink r:id="rId8" w:history="1">
        <w:r w:rsidRPr="00B0268E">
          <w:rPr>
            <w:rStyle w:val="Hyperlink"/>
            <w:rFonts w:ascii="Arial" w:hAnsi="Arial" w:cs="Arial"/>
          </w:rPr>
          <w:t>https://www.youtube.com/watch?v=rlsGZ5r5qlw</w:t>
        </w:r>
      </w:hyperlink>
    </w:p>
    <w:p w:rsidR="00455616" w:rsidRDefault="00455616" w:rsidP="007A1714">
      <w:pPr>
        <w:spacing w:line="360" w:lineRule="auto"/>
        <w:ind w:left="5760"/>
        <w:jc w:val="both"/>
        <w:rPr>
          <w:rFonts w:ascii="Arial" w:hAnsi="Arial" w:cs="Arial"/>
          <w:lang w:val="de-DE"/>
        </w:rPr>
      </w:pPr>
      <w:bookmarkStart w:id="0" w:name="_GoBack"/>
      <w:bookmarkEnd w:id="0"/>
    </w:p>
    <w:p w:rsidR="00455616" w:rsidRPr="000857D0" w:rsidRDefault="00455616" w:rsidP="00455616">
      <w:pPr>
        <w:spacing w:line="360" w:lineRule="auto"/>
        <w:jc w:val="both"/>
        <w:rPr>
          <w:rFonts w:ascii="Arial" w:hAnsi="Arial" w:cs="Arial"/>
          <w:b/>
          <w:lang w:val="de-DE"/>
        </w:rPr>
      </w:pPr>
      <w:r w:rsidRPr="000857D0">
        <w:rPr>
          <w:rFonts w:ascii="Arial" w:hAnsi="Arial" w:cs="Arial"/>
          <w:b/>
          <w:lang w:val="de-DE"/>
        </w:rPr>
        <w:t>Über die Dauphin-Gruppe</w:t>
      </w:r>
    </w:p>
    <w:p w:rsidR="00560A77" w:rsidRDefault="00455616" w:rsidP="00455616">
      <w:pPr>
        <w:spacing w:line="360" w:lineRule="auto"/>
        <w:jc w:val="both"/>
        <w:rPr>
          <w:rFonts w:ascii="Arial" w:hAnsi="Arial" w:cs="Arial"/>
          <w:lang w:val="de-DE"/>
        </w:rPr>
      </w:pPr>
      <w:r w:rsidRPr="000857D0">
        <w:rPr>
          <w:rFonts w:ascii="Arial" w:hAnsi="Arial" w:cs="Arial"/>
          <w:lang w:val="de-DE"/>
        </w:rPr>
        <w:t>Die Dauphin HumanDesign® Group ist ein weltweit agierender Anbieter von innovativen ergonomischen Sitzlösungen, modernsten Raumgestaltungs- und Büromöbelsystemen sowie einer exklusiven Wohnkollektion. Mit 23 Vertriebs- und Produktionsgesellschaften im In- und Ausland sowie zahlreichen Lizenznehmern und Vertretungen in 81 Ländern gehört die Dauphin-Gruppe zu den führenden Büromöbelherstellern im europäischen Raum. Die Marken Bosse, Dauphin, Trendoffice, Züco und DAUPHIN HOME® bieten Komplettlösungen für den gesamten Office-, Industrie- und Objektbereich sowie für harmonische Wohnwelten.</w:t>
      </w:r>
    </w:p>
    <w:p w:rsidR="00560A77" w:rsidRDefault="00560A77" w:rsidP="007A1714">
      <w:pPr>
        <w:spacing w:line="360" w:lineRule="auto"/>
        <w:ind w:left="5760"/>
        <w:jc w:val="both"/>
        <w:rPr>
          <w:rFonts w:ascii="Arial" w:hAnsi="Arial" w:cs="Arial"/>
          <w:lang w:val="de-DE"/>
        </w:rPr>
      </w:pPr>
    </w:p>
    <w:p w:rsidR="00FC3C7E" w:rsidRPr="007A1714" w:rsidRDefault="00FC3C7E" w:rsidP="00FC3C7E">
      <w:pPr>
        <w:pStyle w:val="Textkrper2"/>
        <w:spacing w:after="120" w:line="340" w:lineRule="exact"/>
        <w:rPr>
          <w:rFonts w:ascii="Arial" w:hAnsi="Arial" w:cs="Arial"/>
          <w:b/>
          <w:spacing w:val="-4"/>
          <w:sz w:val="24"/>
          <w:szCs w:val="24"/>
        </w:rPr>
      </w:pPr>
      <w:r w:rsidRPr="007A1714">
        <w:rPr>
          <w:rFonts w:ascii="Arial" w:hAnsi="Arial" w:cs="Arial"/>
          <w:b/>
          <w:spacing w:val="-4"/>
          <w:sz w:val="24"/>
          <w:szCs w:val="24"/>
        </w:rPr>
        <w:t>Bildunterschriften</w:t>
      </w:r>
    </w:p>
    <w:p w:rsidR="00FC3C7E" w:rsidRPr="007A1714" w:rsidRDefault="00FC3C7E" w:rsidP="00FC3C7E">
      <w:pPr>
        <w:pStyle w:val="Textkrper2"/>
        <w:spacing w:after="120" w:line="340" w:lineRule="exact"/>
        <w:rPr>
          <w:rFonts w:ascii="Arial" w:hAnsi="Arial" w:cs="Arial"/>
          <w:b/>
          <w:spacing w:val="-4"/>
          <w:sz w:val="24"/>
          <w:szCs w:val="24"/>
        </w:rPr>
      </w:pPr>
      <w:r w:rsidRPr="007A1714">
        <w:rPr>
          <w:rFonts w:ascii="Arial" w:hAnsi="Arial" w:cs="Arial"/>
          <w:b/>
          <w:spacing w:val="-4"/>
          <w:sz w:val="24"/>
          <w:szCs w:val="24"/>
        </w:rPr>
        <w:t>Für alle Motive:</w:t>
      </w:r>
    </w:p>
    <w:p w:rsidR="00FC3C7E" w:rsidRDefault="00FC3C7E" w:rsidP="00FC3C7E">
      <w:pPr>
        <w:pStyle w:val="Textkrper2"/>
        <w:spacing w:line="340" w:lineRule="exact"/>
        <w:jc w:val="left"/>
        <w:rPr>
          <w:rFonts w:ascii="Arial" w:hAnsi="Arial" w:cs="Arial"/>
          <w:i/>
          <w:sz w:val="24"/>
          <w:szCs w:val="24"/>
        </w:rPr>
      </w:pPr>
      <w:r w:rsidRPr="007A1714">
        <w:rPr>
          <w:rFonts w:ascii="Arial" w:hAnsi="Arial" w:cs="Arial"/>
          <w:i/>
          <w:sz w:val="24"/>
          <w:szCs w:val="24"/>
        </w:rPr>
        <w:t>Foto: Dauphin HumanDesign Group</w:t>
      </w:r>
    </w:p>
    <w:p w:rsidR="009E41B6" w:rsidRDefault="009E41B6" w:rsidP="003362C0">
      <w:pPr>
        <w:spacing w:line="360" w:lineRule="auto"/>
        <w:jc w:val="both"/>
        <w:rPr>
          <w:rFonts w:ascii="Arial" w:hAnsi="Arial" w:cs="Arial"/>
          <w:b/>
          <w:lang w:val="de-DE"/>
        </w:rPr>
      </w:pPr>
    </w:p>
    <w:p w:rsidR="00FC3C7E" w:rsidRDefault="003362C0" w:rsidP="003362C0">
      <w:pPr>
        <w:spacing w:line="360" w:lineRule="auto"/>
        <w:jc w:val="both"/>
        <w:rPr>
          <w:rFonts w:ascii="Arial" w:hAnsi="Arial" w:cs="Arial"/>
          <w:b/>
          <w:lang w:val="de-DE"/>
        </w:rPr>
      </w:pPr>
      <w:r w:rsidRPr="003362C0">
        <w:rPr>
          <w:rFonts w:ascii="Arial" w:hAnsi="Arial" w:cs="Arial"/>
          <w:b/>
          <w:lang w:val="de-DE"/>
        </w:rPr>
        <w:t xml:space="preserve">Dauphin </w:t>
      </w:r>
      <w:proofErr w:type="spellStart"/>
      <w:r w:rsidRPr="003362C0">
        <w:rPr>
          <w:rFonts w:ascii="Arial" w:hAnsi="Arial" w:cs="Arial"/>
          <w:b/>
          <w:lang w:val="de-DE"/>
        </w:rPr>
        <w:t>Allora</w:t>
      </w:r>
      <w:proofErr w:type="spellEnd"/>
      <w:r w:rsidRPr="003362C0">
        <w:rPr>
          <w:rFonts w:ascii="Arial" w:hAnsi="Arial" w:cs="Arial"/>
          <w:b/>
          <w:lang w:val="de-DE"/>
        </w:rPr>
        <w:t xml:space="preserve"> </w:t>
      </w:r>
      <w:proofErr w:type="spellStart"/>
      <w:r w:rsidRPr="003362C0">
        <w:rPr>
          <w:rFonts w:ascii="Arial" w:hAnsi="Arial" w:cs="Arial"/>
          <w:b/>
          <w:lang w:val="de-DE"/>
        </w:rPr>
        <w:t>Pouf</w:t>
      </w:r>
      <w:r w:rsidR="00EA431B">
        <w:rPr>
          <w:rFonts w:ascii="Arial" w:hAnsi="Arial" w:cs="Arial"/>
          <w:b/>
          <w:lang w:val="de-DE"/>
        </w:rPr>
        <w:t>s</w:t>
      </w:r>
      <w:proofErr w:type="spellEnd"/>
    </w:p>
    <w:p w:rsidR="003362C0" w:rsidRPr="003362C0" w:rsidRDefault="001E68B9" w:rsidP="003362C0">
      <w:pPr>
        <w:spacing w:line="360" w:lineRule="auto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Kleine Hochstapler</w:t>
      </w:r>
      <w:r w:rsidR="003362C0">
        <w:rPr>
          <w:rFonts w:ascii="Arial" w:hAnsi="Arial" w:cs="Arial"/>
          <w:lang w:val="de-DE"/>
        </w:rPr>
        <w:t xml:space="preserve">: </w:t>
      </w:r>
      <w:r>
        <w:rPr>
          <w:rFonts w:ascii="Arial" w:hAnsi="Arial" w:cs="Arial"/>
          <w:lang w:val="de-DE"/>
        </w:rPr>
        <w:t>Tragbar,</w:t>
      </w:r>
      <w:r w:rsidR="003362C0">
        <w:rPr>
          <w:rFonts w:ascii="Arial" w:hAnsi="Arial" w:cs="Arial"/>
          <w:lang w:val="de-DE"/>
        </w:rPr>
        <w:t xml:space="preserve"> rutschfest</w:t>
      </w:r>
      <w:r>
        <w:rPr>
          <w:rFonts w:ascii="Arial" w:hAnsi="Arial" w:cs="Arial"/>
          <w:lang w:val="de-DE"/>
        </w:rPr>
        <w:t xml:space="preserve"> und stapelbar</w:t>
      </w:r>
      <w:r w:rsidR="003362C0">
        <w:rPr>
          <w:rFonts w:ascii="Arial" w:hAnsi="Arial" w:cs="Arial"/>
          <w:lang w:val="de-DE"/>
        </w:rPr>
        <w:t xml:space="preserve"> sind</w:t>
      </w:r>
      <w:r w:rsidR="00D85E3C">
        <w:rPr>
          <w:rFonts w:ascii="Arial" w:hAnsi="Arial" w:cs="Arial"/>
          <w:lang w:val="de-DE"/>
        </w:rPr>
        <w:t xml:space="preserve"> </w:t>
      </w:r>
      <w:r w:rsidR="00D71AC3">
        <w:rPr>
          <w:rFonts w:ascii="Arial" w:hAnsi="Arial" w:cs="Arial"/>
          <w:lang w:val="de-DE"/>
        </w:rPr>
        <w:t xml:space="preserve">die </w:t>
      </w:r>
      <w:r w:rsidR="00D85E3C">
        <w:rPr>
          <w:rFonts w:ascii="Arial" w:hAnsi="Arial" w:cs="Arial"/>
          <w:lang w:val="de-DE"/>
        </w:rPr>
        <w:t xml:space="preserve">in </w:t>
      </w:r>
      <w:r w:rsidR="00D979F1">
        <w:rPr>
          <w:rFonts w:ascii="Arial" w:hAnsi="Arial" w:cs="Arial"/>
          <w:lang w:val="de-DE"/>
        </w:rPr>
        <w:t xml:space="preserve">drei </w:t>
      </w:r>
      <w:r w:rsidR="00D85E3C">
        <w:rPr>
          <w:rFonts w:ascii="Arial" w:hAnsi="Arial" w:cs="Arial"/>
          <w:lang w:val="de-DE"/>
        </w:rPr>
        <w:t>verschiedenen Größen und Farben erhältlichen</w:t>
      </w:r>
      <w:r w:rsidR="00D85E3C" w:rsidRPr="003362C0">
        <w:rPr>
          <w:rFonts w:ascii="Arial" w:hAnsi="Arial" w:cs="Arial"/>
          <w:lang w:val="de-DE"/>
        </w:rPr>
        <w:t xml:space="preserve"> </w:t>
      </w:r>
      <w:proofErr w:type="spellStart"/>
      <w:r w:rsidR="003362C0">
        <w:rPr>
          <w:rFonts w:ascii="Arial" w:hAnsi="Arial" w:cs="Arial"/>
          <w:lang w:val="de-DE"/>
        </w:rPr>
        <w:t>Allora</w:t>
      </w:r>
      <w:proofErr w:type="spellEnd"/>
      <w:r w:rsidR="003362C0">
        <w:rPr>
          <w:rFonts w:ascii="Arial" w:hAnsi="Arial" w:cs="Arial"/>
          <w:lang w:val="de-DE"/>
        </w:rPr>
        <w:t xml:space="preserve"> </w:t>
      </w:r>
      <w:proofErr w:type="spellStart"/>
      <w:r w:rsidR="003362C0">
        <w:rPr>
          <w:rFonts w:ascii="Arial" w:hAnsi="Arial" w:cs="Arial"/>
          <w:lang w:val="de-DE"/>
        </w:rPr>
        <w:t>Poufs</w:t>
      </w:r>
      <w:proofErr w:type="spellEnd"/>
      <w:r w:rsidR="008F3FA5">
        <w:rPr>
          <w:rFonts w:ascii="Arial" w:hAnsi="Arial" w:cs="Arial"/>
          <w:lang w:val="de-DE"/>
        </w:rPr>
        <w:t>. Ihr Bezug besteht aus ökologischer Schurwolle oder umweltsc</w:t>
      </w:r>
      <w:r w:rsidR="00FA27D3">
        <w:rPr>
          <w:rFonts w:ascii="Arial" w:hAnsi="Arial" w:cs="Arial"/>
          <w:lang w:val="de-DE"/>
        </w:rPr>
        <w:t>honendem Tonal-Stoff, der zu 99</w:t>
      </w:r>
      <w:r w:rsidR="008F3FA5">
        <w:rPr>
          <w:rFonts w:ascii="Arial" w:hAnsi="Arial" w:cs="Arial"/>
          <w:lang w:val="de-DE"/>
        </w:rPr>
        <w:t>% aus recycelten PET-Flaschen hergestellt wird.</w:t>
      </w:r>
      <w:r w:rsidR="00D85E3C">
        <w:rPr>
          <w:rFonts w:ascii="Arial" w:hAnsi="Arial" w:cs="Arial"/>
          <w:lang w:val="de-DE"/>
        </w:rPr>
        <w:t xml:space="preserve"> </w:t>
      </w:r>
      <w:r w:rsidR="00D71AC3">
        <w:rPr>
          <w:rFonts w:ascii="Arial" w:hAnsi="Arial" w:cs="Arial"/>
          <w:lang w:val="de-DE"/>
        </w:rPr>
        <w:t>Mit den k</w:t>
      </w:r>
      <w:r w:rsidR="00EA431B">
        <w:rPr>
          <w:rFonts w:ascii="Arial" w:hAnsi="Arial" w:cs="Arial"/>
          <w:lang w:val="de-DE"/>
        </w:rPr>
        <w:t xml:space="preserve">ompakten Leichtgewichten lässt sich </w:t>
      </w:r>
      <w:r w:rsidR="00CF70E0">
        <w:rPr>
          <w:rFonts w:ascii="Arial" w:hAnsi="Arial" w:cs="Arial"/>
          <w:lang w:val="de-DE"/>
        </w:rPr>
        <w:t xml:space="preserve">das Brainstorming auch räumlich spontan abhalten. </w:t>
      </w:r>
    </w:p>
    <w:p w:rsidR="003362C0" w:rsidRDefault="003362C0" w:rsidP="00DC1036">
      <w:pPr>
        <w:spacing w:line="360" w:lineRule="auto"/>
        <w:jc w:val="both"/>
        <w:rPr>
          <w:rFonts w:ascii="Arial" w:hAnsi="Arial" w:cs="Arial"/>
          <w:b/>
          <w:lang w:val="de-DE"/>
        </w:rPr>
      </w:pPr>
    </w:p>
    <w:p w:rsidR="007A1714" w:rsidRPr="007A1714" w:rsidRDefault="007A1714" w:rsidP="007A1714">
      <w:pPr>
        <w:spacing w:line="360" w:lineRule="auto"/>
        <w:jc w:val="right"/>
        <w:rPr>
          <w:rFonts w:ascii="Arial" w:hAnsi="Arial" w:cs="Arial"/>
          <w:lang w:val="de-DE"/>
        </w:rPr>
      </w:pPr>
    </w:p>
    <w:sectPr w:rsidR="007A1714" w:rsidRPr="007A1714">
      <w:headerReference w:type="default" r:id="rId9"/>
      <w:footerReference w:type="default" r:id="rId10"/>
      <w:pgSz w:w="11906" w:h="16838"/>
      <w:pgMar w:top="1134" w:right="1701" w:bottom="1134" w:left="2268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4559" w:rsidRDefault="00F24559" w:rsidP="00307918">
      <w:r>
        <w:separator/>
      </w:r>
    </w:p>
  </w:endnote>
  <w:endnote w:type="continuationSeparator" w:id="0">
    <w:p w:rsidR="00F24559" w:rsidRDefault="00F24559" w:rsidP="00307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roxima Nova">
    <w:altName w:val="Times New Roman"/>
    <w:panose1 w:val="000000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Proxima Nova Rg">
    <w:altName w:val="Candara"/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D1B" w:rsidRPr="005A46D2" w:rsidRDefault="001A15C9" w:rsidP="00307918">
    <w:pPr>
      <w:pStyle w:val="Kopf-undFuzeilen"/>
      <w:tabs>
        <w:tab w:val="clear" w:pos="9020"/>
        <w:tab w:val="center" w:pos="3969"/>
        <w:tab w:val="right" w:pos="7937"/>
      </w:tabs>
      <w:rPr>
        <w:rFonts w:ascii="Proxima Nova Rg" w:eastAsia="Proxima Nova" w:hAnsi="Proxima Nova Rg" w:cs="Proxima Nova"/>
        <w:b/>
        <w:bCs/>
        <w:sz w:val="15"/>
        <w:szCs w:val="15"/>
        <w:lang w:val="en-GB"/>
      </w:rPr>
    </w:pPr>
    <w:r w:rsidRPr="00B6001C">
      <w:rPr>
        <w:rFonts w:ascii="Proxima Nova Rg" w:hAnsi="Proxima Nova Rg"/>
        <w:b/>
        <w:bCs/>
        <w:sz w:val="15"/>
        <w:szCs w:val="15"/>
      </w:rPr>
      <w:tab/>
    </w:r>
    <w:r w:rsidRPr="00B6001C">
      <w:rPr>
        <w:rFonts w:ascii="Proxima Nova Rg" w:hAnsi="Proxima Nova Rg"/>
        <w:b/>
        <w:bCs/>
        <w:sz w:val="15"/>
        <w:szCs w:val="15"/>
      </w:rPr>
      <w:tab/>
    </w:r>
    <w:r w:rsidR="005A46D2">
      <w:rPr>
        <w:rFonts w:ascii="Proxima Nova Rg" w:hAnsi="Proxima Nova Rg"/>
        <w:sz w:val="12"/>
        <w:szCs w:val="12"/>
        <w:lang w:val="en-GB"/>
      </w:rPr>
      <w:t>Dauphin</w:t>
    </w:r>
    <w:r w:rsidR="00B97060" w:rsidRPr="005A46D2">
      <w:rPr>
        <w:rFonts w:ascii="Proxima Nova Rg" w:hAnsi="Proxima Nova Rg"/>
        <w:sz w:val="12"/>
        <w:szCs w:val="12"/>
        <w:lang w:val="en-GB"/>
      </w:rPr>
      <w:t xml:space="preserve"> is a </w:t>
    </w:r>
    <w:r w:rsidR="00E43674" w:rsidRPr="005A46D2">
      <w:rPr>
        <w:rFonts w:ascii="Proxima Nova Rg" w:hAnsi="Proxima Nova Rg"/>
        <w:sz w:val="12"/>
        <w:szCs w:val="12"/>
        <w:lang w:val="en-GB"/>
      </w:rPr>
      <w:t>brand of the</w:t>
    </w:r>
    <w:r w:rsidRPr="005A46D2">
      <w:rPr>
        <w:rFonts w:ascii="Proxima Nova Rg" w:hAnsi="Proxima Nova Rg"/>
        <w:sz w:val="12"/>
        <w:szCs w:val="12"/>
        <w:lang w:val="en-GB"/>
      </w:rPr>
      <w:t xml:space="preserve"> Dauphin HumanDesign® Group</w:t>
    </w:r>
  </w:p>
  <w:p w:rsidR="00DF1D1B" w:rsidRPr="005A46D2" w:rsidRDefault="00DF1D1B" w:rsidP="00307918">
    <w:pPr>
      <w:pStyle w:val="Kopf-undFuzeilen"/>
      <w:tabs>
        <w:tab w:val="clear" w:pos="9020"/>
        <w:tab w:val="center" w:pos="3969"/>
        <w:tab w:val="right" w:pos="7937"/>
      </w:tabs>
      <w:rPr>
        <w:rFonts w:ascii="Proxima Nova Rg" w:eastAsia="Proxima Nova" w:hAnsi="Proxima Nova Rg" w:cs="Proxima Nova"/>
        <w:b/>
        <w:bCs/>
        <w:sz w:val="15"/>
        <w:szCs w:val="15"/>
        <w:lang w:val="en-GB"/>
      </w:rPr>
    </w:pPr>
  </w:p>
  <w:p w:rsidR="00DF1D1B" w:rsidRPr="00B6001C" w:rsidRDefault="001A15C9" w:rsidP="00307918">
    <w:pPr>
      <w:pStyle w:val="Kopf-undFuzeilen"/>
      <w:tabs>
        <w:tab w:val="clear" w:pos="9020"/>
        <w:tab w:val="center" w:pos="3969"/>
        <w:tab w:val="right" w:pos="7937"/>
      </w:tabs>
      <w:rPr>
        <w:rFonts w:ascii="Proxima Nova Rg" w:eastAsia="Proxima Nova" w:hAnsi="Proxima Nova Rg" w:cs="Proxima Nova"/>
        <w:b/>
        <w:bCs/>
        <w:sz w:val="15"/>
        <w:szCs w:val="15"/>
      </w:rPr>
    </w:pPr>
    <w:r w:rsidRPr="00B6001C">
      <w:rPr>
        <w:rFonts w:ascii="Proxima Nova Rg" w:hAnsi="Proxima Nova Rg"/>
        <w:b/>
        <w:bCs/>
        <w:sz w:val="15"/>
        <w:szCs w:val="15"/>
      </w:rPr>
      <w:t>Ihre Ansprechpartnerin:</w:t>
    </w:r>
  </w:p>
  <w:p w:rsidR="00DF1D1B" w:rsidRPr="00B6001C" w:rsidRDefault="00D0668A" w:rsidP="00307918">
    <w:pPr>
      <w:pStyle w:val="Kopf-undFuzeilen"/>
      <w:tabs>
        <w:tab w:val="clear" w:pos="9020"/>
        <w:tab w:val="center" w:pos="3969"/>
        <w:tab w:val="right" w:pos="7937"/>
      </w:tabs>
      <w:rPr>
        <w:rFonts w:ascii="Proxima Nova Rg" w:eastAsia="Proxima Nova" w:hAnsi="Proxima Nova Rg" w:cs="Proxima Nova"/>
        <w:b/>
        <w:bCs/>
        <w:sz w:val="15"/>
        <w:szCs w:val="15"/>
      </w:rPr>
    </w:pPr>
    <w:r>
      <w:rPr>
        <w:rFonts w:ascii="Proxima Nova Rg" w:hAnsi="Proxima Nova Rg"/>
        <w:sz w:val="15"/>
        <w:szCs w:val="15"/>
      </w:rPr>
      <w:t>Nicole Lange</w:t>
    </w:r>
    <w:r w:rsidR="001A15C9" w:rsidRPr="00B6001C">
      <w:rPr>
        <w:rFonts w:ascii="Proxima Nova Rg" w:hAnsi="Proxima Nova Rg"/>
        <w:sz w:val="15"/>
        <w:szCs w:val="15"/>
      </w:rPr>
      <w:t>, Presse- und Öffentlichkeitsarbeit</w:t>
    </w:r>
  </w:p>
  <w:p w:rsidR="00DF1D1B" w:rsidRPr="00B6001C" w:rsidRDefault="001A15C9" w:rsidP="00307918">
    <w:pPr>
      <w:pStyle w:val="Kopf-undFuzeilen"/>
      <w:tabs>
        <w:tab w:val="clear" w:pos="9020"/>
        <w:tab w:val="center" w:pos="3969"/>
        <w:tab w:val="right" w:pos="7937"/>
      </w:tabs>
      <w:rPr>
        <w:rFonts w:ascii="Proxima Nova Rg" w:eastAsia="Proxima Nova" w:hAnsi="Proxima Nova Rg" w:cs="Proxima Nova"/>
        <w:b/>
        <w:bCs/>
        <w:sz w:val="15"/>
        <w:szCs w:val="15"/>
      </w:rPr>
    </w:pPr>
    <w:r w:rsidRPr="005A46D2">
      <w:rPr>
        <w:rFonts w:ascii="Proxima Nova Rg" w:hAnsi="Proxima Nova Rg"/>
        <w:sz w:val="15"/>
        <w:szCs w:val="15"/>
        <w:lang w:val="en-GB"/>
      </w:rPr>
      <w:t xml:space="preserve">Dauphin office interiors GmbH &amp; Co. </w:t>
    </w:r>
    <w:r w:rsidRPr="00B6001C">
      <w:rPr>
        <w:rFonts w:ascii="Proxima Nova Rg" w:hAnsi="Proxima Nova Rg"/>
        <w:sz w:val="15"/>
        <w:szCs w:val="15"/>
      </w:rPr>
      <w:t>KG</w:t>
    </w:r>
  </w:p>
  <w:p w:rsidR="00DF1D1B" w:rsidRPr="00B6001C" w:rsidRDefault="001A15C9" w:rsidP="00307918">
    <w:pPr>
      <w:pStyle w:val="Kopf-undFuzeilen"/>
      <w:tabs>
        <w:tab w:val="clear" w:pos="9020"/>
        <w:tab w:val="center" w:pos="3969"/>
        <w:tab w:val="right" w:pos="7937"/>
      </w:tabs>
      <w:rPr>
        <w:rFonts w:ascii="Proxima Nova Rg" w:eastAsia="Proxima Nova" w:hAnsi="Proxima Nova Rg" w:cs="Proxima Nova"/>
        <w:b/>
        <w:bCs/>
        <w:sz w:val="15"/>
        <w:szCs w:val="15"/>
      </w:rPr>
    </w:pPr>
    <w:r w:rsidRPr="00B6001C">
      <w:rPr>
        <w:rFonts w:ascii="Proxima Nova Rg" w:hAnsi="Proxima Nova Rg"/>
        <w:sz w:val="15"/>
        <w:szCs w:val="15"/>
      </w:rPr>
      <w:t>Espanstr. 36, 91238 Offenhausen</w:t>
    </w:r>
  </w:p>
  <w:p w:rsidR="00DF1D1B" w:rsidRPr="00B6001C" w:rsidRDefault="00D0668A" w:rsidP="00307918">
    <w:pPr>
      <w:pStyle w:val="Kopf-undFuzeilen"/>
      <w:tabs>
        <w:tab w:val="clear" w:pos="9020"/>
        <w:tab w:val="center" w:pos="3969"/>
        <w:tab w:val="right" w:pos="7937"/>
      </w:tabs>
      <w:rPr>
        <w:rFonts w:ascii="Proxima Nova Rg" w:eastAsia="Proxima Nova" w:hAnsi="Proxima Nova Rg" w:cs="Proxima Nova"/>
        <w:b/>
        <w:bCs/>
        <w:sz w:val="15"/>
        <w:szCs w:val="15"/>
      </w:rPr>
    </w:pPr>
    <w:r>
      <w:rPr>
        <w:rFonts w:ascii="Proxima Nova Rg" w:hAnsi="Proxima Nova Rg"/>
        <w:sz w:val="15"/>
        <w:szCs w:val="15"/>
      </w:rPr>
      <w:t>Telefon: 09158/17-951</w:t>
    </w:r>
    <w:r w:rsidR="001A15C9" w:rsidRPr="00B6001C">
      <w:rPr>
        <w:rFonts w:ascii="Proxima Nova Rg" w:hAnsi="Proxima Nova Rg"/>
        <w:sz w:val="15"/>
        <w:szCs w:val="15"/>
      </w:rPr>
      <w:t>, Fax: 09158/17-790</w:t>
    </w:r>
  </w:p>
  <w:p w:rsidR="00DF1D1B" w:rsidRPr="005A46D2" w:rsidRDefault="00E41F5C" w:rsidP="00307918">
    <w:pPr>
      <w:pStyle w:val="Kopf-undFuzeilen"/>
      <w:tabs>
        <w:tab w:val="clear" w:pos="9020"/>
        <w:tab w:val="center" w:pos="3969"/>
        <w:tab w:val="right" w:pos="7937"/>
      </w:tabs>
      <w:rPr>
        <w:rFonts w:ascii="Proxima Nova Rg" w:eastAsia="Proxima Nova" w:hAnsi="Proxima Nova Rg" w:cs="Proxima Nova"/>
        <w:b/>
        <w:bCs/>
        <w:sz w:val="15"/>
        <w:szCs w:val="15"/>
        <w:lang w:val="en-GB"/>
      </w:rPr>
    </w:pPr>
    <w:hyperlink r:id="rId1" w:history="1">
      <w:r w:rsidR="00D0668A" w:rsidRPr="00633480">
        <w:rPr>
          <w:rStyle w:val="Hyperlink"/>
          <w:rFonts w:ascii="Proxima Nova Rg" w:hAnsi="Proxima Nova Rg"/>
          <w:sz w:val="15"/>
          <w:szCs w:val="15"/>
          <w:u w:color="0563C0"/>
          <w:lang w:val="it-IT"/>
        </w:rPr>
        <w:t>nicole.lange@dauphin.de</w:t>
      </w:r>
    </w:hyperlink>
  </w:p>
  <w:p w:rsidR="00DF1D1B" w:rsidRPr="005A46D2" w:rsidRDefault="00E41F5C" w:rsidP="00307918">
    <w:pPr>
      <w:pStyle w:val="Kopf-undFuzeilen"/>
      <w:tabs>
        <w:tab w:val="clear" w:pos="9020"/>
        <w:tab w:val="center" w:pos="3969"/>
        <w:tab w:val="right" w:pos="7937"/>
      </w:tabs>
      <w:rPr>
        <w:rStyle w:val="Hyperlink2"/>
        <w:rFonts w:ascii="Proxima Nova Rg" w:hAnsi="Proxima Nova Rg"/>
        <w:sz w:val="15"/>
        <w:szCs w:val="15"/>
        <w:lang w:val="en-GB"/>
      </w:rPr>
    </w:pPr>
    <w:hyperlink r:id="rId2" w:history="1">
      <w:proofErr w:type="gramStart"/>
      <w:r w:rsidR="001A15C9" w:rsidRPr="005A46D2">
        <w:rPr>
          <w:rStyle w:val="Hyperlink1"/>
          <w:rFonts w:ascii="Proxima Nova Rg" w:hAnsi="Proxima Nova Rg"/>
          <w:sz w:val="15"/>
          <w:szCs w:val="15"/>
          <w:lang w:val="en-GB"/>
        </w:rPr>
        <w:t>dauphin-group.com</w:t>
      </w:r>
      <w:proofErr w:type="gramEnd"/>
    </w:hyperlink>
    <w:r w:rsidR="001A15C9" w:rsidRPr="005A46D2">
      <w:rPr>
        <w:rFonts w:ascii="Proxima Nova Rg" w:hAnsi="Proxima Nova Rg"/>
        <w:color w:val="0563C1"/>
        <w:sz w:val="15"/>
        <w:szCs w:val="15"/>
        <w:u w:val="single" w:color="0563C0"/>
        <w:lang w:val="en-GB"/>
      </w:rPr>
      <w:t xml:space="preserve"> | </w:t>
    </w:r>
    <w:hyperlink r:id="rId3" w:history="1">
      <w:r w:rsidR="001A15C9" w:rsidRPr="00B6001C">
        <w:rPr>
          <w:rStyle w:val="Hyperlink2"/>
          <w:rFonts w:ascii="Proxima Nova Rg" w:hAnsi="Proxima Nova Rg"/>
          <w:sz w:val="15"/>
          <w:szCs w:val="15"/>
        </w:rPr>
        <w:t>Instagram</w:t>
      </w:r>
    </w:hyperlink>
    <w:r w:rsidR="001A15C9" w:rsidRPr="005A46D2">
      <w:rPr>
        <w:rStyle w:val="Hyperlink2"/>
        <w:rFonts w:ascii="Proxima Nova Rg" w:hAnsi="Proxima Nova Rg"/>
        <w:sz w:val="15"/>
        <w:szCs w:val="15"/>
        <w:lang w:val="en-GB"/>
      </w:rPr>
      <w:t xml:space="preserve"> | </w:t>
    </w:r>
    <w:hyperlink r:id="rId4" w:history="1">
      <w:r w:rsidR="001A15C9" w:rsidRPr="00307918">
        <w:rPr>
          <w:rStyle w:val="Hyperlink2"/>
          <w:rFonts w:ascii="Proxima Nova Rg" w:hAnsi="Proxima Nova Rg"/>
          <w:sz w:val="15"/>
          <w:szCs w:val="15"/>
        </w:rPr>
        <w:t>Facebook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4559" w:rsidRDefault="00F24559" w:rsidP="00307918">
      <w:r>
        <w:separator/>
      </w:r>
    </w:p>
  </w:footnote>
  <w:footnote w:type="continuationSeparator" w:id="0">
    <w:p w:rsidR="00F24559" w:rsidRDefault="00F24559" w:rsidP="003079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D1B" w:rsidRDefault="001A15C9" w:rsidP="00307918">
    <w:pPr>
      <w:pStyle w:val="Kopf-undFuzeilen"/>
      <w:tabs>
        <w:tab w:val="clear" w:pos="9020"/>
        <w:tab w:val="center" w:pos="3969"/>
        <w:tab w:val="right" w:pos="7937"/>
      </w:tabs>
    </w:pPr>
    <w:r>
      <w:tab/>
    </w:r>
    <w:r>
      <w:tab/>
    </w:r>
    <w:r w:rsidR="005A46D2">
      <w:rPr>
        <w:noProof/>
      </w:rPr>
      <w:drawing>
        <wp:inline distT="0" distB="0" distL="0" distR="0">
          <wp:extent cx="1478256" cy="264111"/>
          <wp:effectExtent l="0" t="0" r="0" b="3175"/>
          <wp:docPr id="1" name="Grafik 1" descr="Z:\MARKETING\#GRAFIK\Logos, Auszeichnungen, QR-Codes\Markenlogos\Dauphin\#aktuell - ohne Rücken ohne Claim\DP_Logo-D_Marke_s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MARKETING\#GRAFIK\Logos, Auszeichnungen, QR-Codes\Markenlogos\Dauphin\#aktuell - ohne Rücken ohne Claim\DP_Logo-D_Marke_s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8256" cy="2641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A4B9B" w:rsidRDefault="00FA4B9B" w:rsidP="00307918">
    <w:pPr>
      <w:pStyle w:val="Kopf-undFuzeilen"/>
      <w:tabs>
        <w:tab w:val="clear" w:pos="9020"/>
        <w:tab w:val="center" w:pos="3969"/>
        <w:tab w:val="right" w:pos="7937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20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1B"/>
    <w:rsid w:val="000137CB"/>
    <w:rsid w:val="00040809"/>
    <w:rsid w:val="000B01CD"/>
    <w:rsid w:val="000D5D79"/>
    <w:rsid w:val="000F05E1"/>
    <w:rsid w:val="0010394E"/>
    <w:rsid w:val="00134A9C"/>
    <w:rsid w:val="00185A9F"/>
    <w:rsid w:val="001A15C9"/>
    <w:rsid w:val="001B6619"/>
    <w:rsid w:val="001B68F3"/>
    <w:rsid w:val="001C6219"/>
    <w:rsid w:val="001E68B9"/>
    <w:rsid w:val="0020749B"/>
    <w:rsid w:val="00242F50"/>
    <w:rsid w:val="00243008"/>
    <w:rsid w:val="00266A48"/>
    <w:rsid w:val="00282A07"/>
    <w:rsid w:val="002D0677"/>
    <w:rsid w:val="00307918"/>
    <w:rsid w:val="00334639"/>
    <w:rsid w:val="003362C0"/>
    <w:rsid w:val="003534E7"/>
    <w:rsid w:val="00373929"/>
    <w:rsid w:val="00391680"/>
    <w:rsid w:val="003A04BC"/>
    <w:rsid w:val="003A2E92"/>
    <w:rsid w:val="003C7A62"/>
    <w:rsid w:val="003E346F"/>
    <w:rsid w:val="003E3EE4"/>
    <w:rsid w:val="003E5DB4"/>
    <w:rsid w:val="00427FDC"/>
    <w:rsid w:val="0044108A"/>
    <w:rsid w:val="004478EF"/>
    <w:rsid w:val="004526FF"/>
    <w:rsid w:val="00455616"/>
    <w:rsid w:val="00466EB3"/>
    <w:rsid w:val="0048173A"/>
    <w:rsid w:val="00483AAF"/>
    <w:rsid w:val="004843E3"/>
    <w:rsid w:val="00484AB1"/>
    <w:rsid w:val="00490F05"/>
    <w:rsid w:val="00493FBB"/>
    <w:rsid w:val="004B059D"/>
    <w:rsid w:val="004C11FD"/>
    <w:rsid w:val="0050651E"/>
    <w:rsid w:val="00526F50"/>
    <w:rsid w:val="00560A77"/>
    <w:rsid w:val="005778C4"/>
    <w:rsid w:val="005A46D2"/>
    <w:rsid w:val="005B427E"/>
    <w:rsid w:val="00617BE1"/>
    <w:rsid w:val="00622F07"/>
    <w:rsid w:val="006553CE"/>
    <w:rsid w:val="00677F48"/>
    <w:rsid w:val="006D29B9"/>
    <w:rsid w:val="007404C6"/>
    <w:rsid w:val="007A1714"/>
    <w:rsid w:val="007A1D89"/>
    <w:rsid w:val="007C21D3"/>
    <w:rsid w:val="007E766E"/>
    <w:rsid w:val="00807D7F"/>
    <w:rsid w:val="00816164"/>
    <w:rsid w:val="00826C0A"/>
    <w:rsid w:val="008354FE"/>
    <w:rsid w:val="0087549E"/>
    <w:rsid w:val="008D0AF1"/>
    <w:rsid w:val="008E3138"/>
    <w:rsid w:val="008F3FA5"/>
    <w:rsid w:val="00906FF8"/>
    <w:rsid w:val="009533A4"/>
    <w:rsid w:val="00957454"/>
    <w:rsid w:val="009E41B6"/>
    <w:rsid w:val="00A33B01"/>
    <w:rsid w:val="00A348C8"/>
    <w:rsid w:val="00A565BA"/>
    <w:rsid w:val="00AA52C2"/>
    <w:rsid w:val="00AA671A"/>
    <w:rsid w:val="00AB3632"/>
    <w:rsid w:val="00AD5B13"/>
    <w:rsid w:val="00AE4748"/>
    <w:rsid w:val="00B13CE9"/>
    <w:rsid w:val="00B36C7F"/>
    <w:rsid w:val="00B423C9"/>
    <w:rsid w:val="00B6001C"/>
    <w:rsid w:val="00B95602"/>
    <w:rsid w:val="00B97060"/>
    <w:rsid w:val="00BB42EF"/>
    <w:rsid w:val="00BF2C3A"/>
    <w:rsid w:val="00C10316"/>
    <w:rsid w:val="00C2091B"/>
    <w:rsid w:val="00C43A6F"/>
    <w:rsid w:val="00C7642A"/>
    <w:rsid w:val="00CA514D"/>
    <w:rsid w:val="00CE5211"/>
    <w:rsid w:val="00CF179C"/>
    <w:rsid w:val="00CF70E0"/>
    <w:rsid w:val="00D0668A"/>
    <w:rsid w:val="00D71AC3"/>
    <w:rsid w:val="00D85E3C"/>
    <w:rsid w:val="00D979F1"/>
    <w:rsid w:val="00DA55EE"/>
    <w:rsid w:val="00DC1036"/>
    <w:rsid w:val="00DE7E41"/>
    <w:rsid w:val="00DF1D1B"/>
    <w:rsid w:val="00E04223"/>
    <w:rsid w:val="00E11875"/>
    <w:rsid w:val="00E15DB9"/>
    <w:rsid w:val="00E41F5C"/>
    <w:rsid w:val="00E43674"/>
    <w:rsid w:val="00E80160"/>
    <w:rsid w:val="00E94FFB"/>
    <w:rsid w:val="00EA13DE"/>
    <w:rsid w:val="00EA431B"/>
    <w:rsid w:val="00EB6739"/>
    <w:rsid w:val="00ED3744"/>
    <w:rsid w:val="00EE6FE2"/>
    <w:rsid w:val="00F00208"/>
    <w:rsid w:val="00F02E10"/>
    <w:rsid w:val="00F21EEC"/>
    <w:rsid w:val="00F24559"/>
    <w:rsid w:val="00F2470C"/>
    <w:rsid w:val="00F3777E"/>
    <w:rsid w:val="00F516FC"/>
    <w:rsid w:val="00F81E34"/>
    <w:rsid w:val="00FA2028"/>
    <w:rsid w:val="00FA27D3"/>
    <w:rsid w:val="00FA4B9B"/>
    <w:rsid w:val="00FB5EBE"/>
    <w:rsid w:val="00FB6532"/>
    <w:rsid w:val="00FC14FF"/>
    <w:rsid w:val="00FC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1BE3AE3"/>
  <w15:docId w15:val="{1FE44739-C9A7-41C5-AEDF-24E3F5EFC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Pr>
      <w:sz w:val="24"/>
      <w:szCs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yperlink"/>
    <w:rPr>
      <w:b w:val="0"/>
      <w:bCs w:val="0"/>
      <w:outline w:val="0"/>
      <w:color w:val="0563C1"/>
      <w:u w:val="single" w:color="0563C0"/>
    </w:rPr>
  </w:style>
  <w:style w:type="character" w:customStyle="1" w:styleId="Hyperlink1">
    <w:name w:val="Hyperlink.1"/>
    <w:basedOn w:val="Hyperlink"/>
    <w:rPr>
      <w:b w:val="0"/>
      <w:bCs w:val="0"/>
      <w:outline w:val="0"/>
      <w:color w:val="0563C1"/>
      <w:u w:val="single" w:color="0563C0"/>
    </w:rPr>
  </w:style>
  <w:style w:type="character" w:customStyle="1" w:styleId="Hyperlink2">
    <w:name w:val="Hyperlink.2"/>
    <w:basedOn w:val="Hyperlink"/>
    <w:rPr>
      <w:b w:val="0"/>
      <w:bCs w:val="0"/>
      <w:outline w:val="0"/>
      <w:color w:val="0563C1"/>
      <w:u w:val="single" w:color="0563C0"/>
    </w:rPr>
  </w:style>
  <w:style w:type="paragraph" w:customStyle="1" w:styleId="Text">
    <w:name w:val="Text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Kopfzeile">
    <w:name w:val="header"/>
    <w:basedOn w:val="Standard"/>
    <w:link w:val="KopfzeileZchn"/>
    <w:uiPriority w:val="99"/>
    <w:unhideWhenUsed/>
    <w:rsid w:val="00B6001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6001C"/>
    <w:rPr>
      <w:sz w:val="24"/>
      <w:szCs w:val="24"/>
      <w:lang w:val="en-US" w:eastAsia="en-US"/>
    </w:rPr>
  </w:style>
  <w:style w:type="paragraph" w:styleId="Fuzeile">
    <w:name w:val="footer"/>
    <w:basedOn w:val="Standard"/>
    <w:link w:val="FuzeileZchn"/>
    <w:uiPriority w:val="99"/>
    <w:unhideWhenUsed/>
    <w:rsid w:val="00B6001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6001C"/>
    <w:rPr>
      <w:sz w:val="24"/>
      <w:szCs w:val="24"/>
      <w:lang w:val="en-US" w:eastAsia="en-US"/>
    </w:rPr>
  </w:style>
  <w:style w:type="paragraph" w:styleId="Textkrper2">
    <w:name w:val="Body Text 2"/>
    <w:basedOn w:val="Standard"/>
    <w:link w:val="Textkrper2Zchn"/>
    <w:uiPriority w:val="99"/>
    <w:semiHidden/>
    <w:rsid w:val="00C2091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320" w:lineRule="exact"/>
      <w:jc w:val="both"/>
    </w:pPr>
    <w:rPr>
      <w:rFonts w:ascii="Arial Narrow" w:eastAsia="Times New Roman" w:hAnsi="Arial Narrow"/>
      <w:sz w:val="22"/>
      <w:szCs w:val="20"/>
      <w:bdr w:val="none" w:sz="0" w:space="0" w:color="auto"/>
      <w:lang w:val="de-DE" w:eastAsia="de-DE"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C2091B"/>
    <w:rPr>
      <w:rFonts w:ascii="Arial Narrow" w:eastAsia="Times New Roman" w:hAnsi="Arial Narrow"/>
      <w:sz w:val="22"/>
      <w:bdr w:val="none" w:sz="0" w:space="0" w:color="auto"/>
    </w:rPr>
  </w:style>
  <w:style w:type="character" w:styleId="BesuchterLink">
    <w:name w:val="FollowedHyperlink"/>
    <w:basedOn w:val="Absatz-Standardschriftart"/>
    <w:uiPriority w:val="99"/>
    <w:semiHidden/>
    <w:unhideWhenUsed/>
    <w:rsid w:val="005A46D2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rlsGZ5r5ql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dauphin.de/dauphin/de/deutsch/objektstuehle/allora-pouf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dauphin_human_design/" TargetMode="External"/><Relationship Id="rId2" Type="http://schemas.openxmlformats.org/officeDocument/2006/relationships/hyperlink" Target="http://dauphin-group.com" TargetMode="External"/><Relationship Id="rId1" Type="http://schemas.openxmlformats.org/officeDocument/2006/relationships/hyperlink" Target="mailto:nicole.lange@dauphin.de" TargetMode="External"/><Relationship Id="rId4" Type="http://schemas.openxmlformats.org/officeDocument/2006/relationships/hyperlink" Target="https://www.facebook.com/Dauphin-Design-101347385012209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97590-E8D9-409F-924F-8E1C4908E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Dauphin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Strauss, Melanie</dc:creator>
  <cp:lastModifiedBy>Strauss, Melanie</cp:lastModifiedBy>
  <cp:revision>26</cp:revision>
  <dcterms:created xsi:type="dcterms:W3CDTF">2022-07-28T10:05:00Z</dcterms:created>
  <dcterms:modified xsi:type="dcterms:W3CDTF">2022-09-22T14:48:00Z</dcterms:modified>
</cp:coreProperties>
</file>